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1777" w:rsidRPr="00033C75" w:rsidRDefault="00981777">
      <w:pPr>
        <w:spacing w:line="360" w:lineRule="auto"/>
        <w:jc w:val="center"/>
        <w:rPr>
          <w:b/>
          <w:sz w:val="32"/>
          <w:szCs w:val="32"/>
        </w:rPr>
      </w:pPr>
      <w:bookmarkStart w:id="0" w:name="_GoBack"/>
      <w:bookmarkEnd w:id="0"/>
      <w:r w:rsidRPr="00033C75">
        <w:rPr>
          <w:b/>
          <w:sz w:val="32"/>
          <w:szCs w:val="32"/>
        </w:rPr>
        <w:t>渤海水业股份有限公司独立董事</w:t>
      </w:r>
    </w:p>
    <w:p w:rsidR="00981777" w:rsidRPr="00033C75" w:rsidRDefault="00981777">
      <w:pPr>
        <w:spacing w:line="360" w:lineRule="auto"/>
        <w:jc w:val="center"/>
        <w:rPr>
          <w:b/>
          <w:sz w:val="32"/>
          <w:szCs w:val="32"/>
        </w:rPr>
      </w:pPr>
      <w:r w:rsidRPr="00033C75">
        <w:rPr>
          <w:b/>
          <w:sz w:val="32"/>
          <w:szCs w:val="32"/>
        </w:rPr>
        <w:t>关于公司</w:t>
      </w:r>
      <w:r w:rsidR="00186FCD">
        <w:rPr>
          <w:b/>
          <w:sz w:val="32"/>
          <w:szCs w:val="32"/>
        </w:rPr>
        <w:t>第八</w:t>
      </w:r>
      <w:r w:rsidR="006B1767" w:rsidRPr="00033C75">
        <w:rPr>
          <w:b/>
          <w:sz w:val="32"/>
          <w:szCs w:val="32"/>
        </w:rPr>
        <w:t>届</w:t>
      </w:r>
      <w:r w:rsidRPr="00033C75">
        <w:rPr>
          <w:b/>
          <w:sz w:val="32"/>
          <w:szCs w:val="32"/>
        </w:rPr>
        <w:t>董事会第</w:t>
      </w:r>
      <w:r w:rsidR="00B50AF7">
        <w:rPr>
          <w:b/>
          <w:sz w:val="32"/>
          <w:szCs w:val="32"/>
        </w:rPr>
        <w:t>八</w:t>
      </w:r>
      <w:r w:rsidR="006B1767" w:rsidRPr="00033C75">
        <w:rPr>
          <w:b/>
          <w:sz w:val="32"/>
          <w:szCs w:val="32"/>
        </w:rPr>
        <w:t>次</w:t>
      </w:r>
      <w:r w:rsidR="005170F9" w:rsidRPr="00033C75">
        <w:rPr>
          <w:b/>
          <w:sz w:val="32"/>
          <w:szCs w:val="32"/>
        </w:rPr>
        <w:t>（临时）</w:t>
      </w:r>
      <w:r w:rsidRPr="00033C75">
        <w:rPr>
          <w:b/>
          <w:sz w:val="32"/>
          <w:szCs w:val="32"/>
        </w:rPr>
        <w:t>会议相关事项的</w:t>
      </w:r>
    </w:p>
    <w:p w:rsidR="00981777" w:rsidRPr="00033C75" w:rsidRDefault="00981777">
      <w:pPr>
        <w:spacing w:line="360" w:lineRule="auto"/>
        <w:jc w:val="center"/>
        <w:rPr>
          <w:b/>
          <w:sz w:val="32"/>
          <w:szCs w:val="32"/>
        </w:rPr>
      </w:pPr>
      <w:r w:rsidRPr="00033C75">
        <w:rPr>
          <w:b/>
          <w:sz w:val="32"/>
          <w:szCs w:val="32"/>
        </w:rPr>
        <w:t>独立意见</w:t>
      </w:r>
    </w:p>
    <w:p w:rsidR="006B1767" w:rsidRPr="00033C75" w:rsidRDefault="006B1767" w:rsidP="0029107E">
      <w:pPr>
        <w:spacing w:line="360" w:lineRule="auto"/>
        <w:ind w:firstLineChars="200" w:firstLine="560"/>
        <w:rPr>
          <w:sz w:val="28"/>
          <w:szCs w:val="28"/>
        </w:rPr>
      </w:pPr>
      <w:r w:rsidRPr="00033C75">
        <w:rPr>
          <w:sz w:val="28"/>
          <w:szCs w:val="28"/>
        </w:rPr>
        <w:t>根据《中华人民共和国公司法》、《关于在上市公司建立独立董事制度的指导意见》、《深圳证券交易所股票上市规则》</w:t>
      </w:r>
      <w:r w:rsidR="00E74BA9">
        <w:rPr>
          <w:sz w:val="28"/>
          <w:szCs w:val="28"/>
        </w:rPr>
        <w:t>、</w:t>
      </w:r>
      <w:r w:rsidR="00E74BA9">
        <w:rPr>
          <w:rFonts w:hint="eastAsia"/>
          <w:sz w:val="28"/>
          <w:szCs w:val="28"/>
        </w:rPr>
        <w:t>《上市公司独立董事管理办法》</w:t>
      </w:r>
      <w:r w:rsidRPr="00033C75">
        <w:rPr>
          <w:sz w:val="28"/>
          <w:szCs w:val="28"/>
        </w:rPr>
        <w:t>及《公司章程》的有关规定，我们作为渤海水业股份有限公司（以下简称</w:t>
      </w:r>
      <w:r w:rsidRPr="00033C75">
        <w:rPr>
          <w:sz w:val="28"/>
          <w:szCs w:val="28"/>
        </w:rPr>
        <w:t>“</w:t>
      </w:r>
      <w:r w:rsidRPr="00033C75">
        <w:rPr>
          <w:sz w:val="28"/>
          <w:szCs w:val="28"/>
        </w:rPr>
        <w:t>公司</w:t>
      </w:r>
      <w:r w:rsidRPr="00033C75">
        <w:rPr>
          <w:sz w:val="28"/>
          <w:szCs w:val="28"/>
        </w:rPr>
        <w:t>”</w:t>
      </w:r>
      <w:r w:rsidRPr="00033C75">
        <w:rPr>
          <w:sz w:val="28"/>
          <w:szCs w:val="28"/>
        </w:rPr>
        <w:t>）的独立董事，基于自身的独立判断，</w:t>
      </w:r>
      <w:r w:rsidR="00186FCD">
        <w:rPr>
          <w:sz w:val="28"/>
          <w:szCs w:val="28"/>
        </w:rPr>
        <w:t>就公司</w:t>
      </w:r>
      <w:r w:rsidR="009906AD" w:rsidRPr="009906AD">
        <w:rPr>
          <w:rFonts w:hint="eastAsia"/>
          <w:sz w:val="28"/>
          <w:szCs w:val="28"/>
        </w:rPr>
        <w:t>第八届董事会第八次（临时）会议审议的关于二级控股公司签订日常经营合同暨关联交易的议案</w:t>
      </w:r>
      <w:r w:rsidRPr="00033C75">
        <w:rPr>
          <w:sz w:val="28"/>
          <w:szCs w:val="28"/>
        </w:rPr>
        <w:t>发表如下</w:t>
      </w:r>
      <w:r w:rsidR="007542AD">
        <w:rPr>
          <w:sz w:val="28"/>
          <w:szCs w:val="28"/>
        </w:rPr>
        <w:t>独立</w:t>
      </w:r>
      <w:r w:rsidRPr="00033C75">
        <w:rPr>
          <w:sz w:val="28"/>
          <w:szCs w:val="28"/>
        </w:rPr>
        <w:t>意见：</w:t>
      </w:r>
    </w:p>
    <w:p w:rsidR="00AB1A3E" w:rsidRPr="004418A3" w:rsidRDefault="00B50AF7" w:rsidP="004418A3">
      <w:pPr>
        <w:spacing w:line="360" w:lineRule="auto"/>
        <w:ind w:firstLine="570"/>
        <w:rPr>
          <w:rFonts w:hint="eastAsia"/>
          <w:sz w:val="28"/>
        </w:rPr>
      </w:pPr>
      <w:r w:rsidRPr="00B50AF7">
        <w:rPr>
          <w:rFonts w:hint="eastAsia"/>
          <w:sz w:val="28"/>
        </w:rPr>
        <w:t>本次关联交易不存在损害公司及公司股东特别是中小股东利益的情形。公司董事会的表决程序符合有关法律法规和规范性文件及《公司章程》的相关规定，关联董事对该事项已回避表决。</w:t>
      </w:r>
      <w:r>
        <w:rPr>
          <w:rFonts w:hint="eastAsia"/>
          <w:sz w:val="28"/>
        </w:rPr>
        <w:t>因此我们一致同意该议案。</w:t>
      </w:r>
    </w:p>
    <w:p w:rsid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AB1A3E" w:rsidRP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hint="eastAsia"/>
          <w:sz w:val="28"/>
          <w:szCs w:val="28"/>
        </w:rPr>
      </w:pPr>
    </w:p>
    <w:p w:rsidR="00080F32" w:rsidRPr="00033C75" w:rsidRDefault="00981777" w:rsidP="00080F32">
      <w:pPr>
        <w:spacing w:line="360" w:lineRule="auto"/>
        <w:jc w:val="right"/>
        <w:rPr>
          <w:sz w:val="28"/>
          <w:szCs w:val="28"/>
        </w:rPr>
      </w:pPr>
      <w:r w:rsidRPr="00033C75">
        <w:rPr>
          <w:sz w:val="28"/>
          <w:szCs w:val="28"/>
        </w:rPr>
        <w:t>独立董事：</w:t>
      </w:r>
      <w:r w:rsidR="006B1767" w:rsidRPr="00033C75">
        <w:rPr>
          <w:sz w:val="28"/>
          <w:szCs w:val="28"/>
        </w:rPr>
        <w:t>龚国伟</w:t>
      </w:r>
      <w:r w:rsidRPr="00033C75">
        <w:rPr>
          <w:sz w:val="28"/>
          <w:szCs w:val="28"/>
        </w:rPr>
        <w:t>、</w:t>
      </w:r>
      <w:r w:rsidR="006B1767" w:rsidRPr="00033C75">
        <w:rPr>
          <w:sz w:val="28"/>
          <w:szCs w:val="28"/>
        </w:rPr>
        <w:t>胡子谨</w:t>
      </w:r>
      <w:r w:rsidR="00615DD4" w:rsidRPr="00033C75">
        <w:rPr>
          <w:sz w:val="28"/>
          <w:szCs w:val="28"/>
        </w:rPr>
        <w:t>、</w:t>
      </w:r>
      <w:r w:rsidR="006B1767" w:rsidRPr="00033C75">
        <w:rPr>
          <w:sz w:val="28"/>
          <w:szCs w:val="28"/>
        </w:rPr>
        <w:t>汪斌</w:t>
      </w:r>
    </w:p>
    <w:p w:rsidR="00080F32" w:rsidRPr="00033C75" w:rsidRDefault="00080F32" w:rsidP="00080F32">
      <w:pPr>
        <w:spacing w:line="360" w:lineRule="auto"/>
        <w:jc w:val="right"/>
        <w:rPr>
          <w:sz w:val="28"/>
          <w:szCs w:val="28"/>
        </w:rPr>
      </w:pPr>
      <w:r w:rsidRPr="00033C75">
        <w:rPr>
          <w:sz w:val="28"/>
          <w:szCs w:val="28"/>
        </w:rPr>
        <w:t>202</w:t>
      </w:r>
      <w:r w:rsidR="006B1767" w:rsidRPr="00033C75">
        <w:rPr>
          <w:sz w:val="28"/>
          <w:szCs w:val="28"/>
        </w:rPr>
        <w:t>3</w:t>
      </w:r>
      <w:r w:rsidRPr="00033C75">
        <w:rPr>
          <w:sz w:val="28"/>
          <w:szCs w:val="28"/>
        </w:rPr>
        <w:t>年</w:t>
      </w:r>
      <w:r w:rsidR="002005BA">
        <w:rPr>
          <w:sz w:val="28"/>
          <w:szCs w:val="28"/>
        </w:rPr>
        <w:t>1</w:t>
      </w:r>
      <w:r w:rsidR="00B50AF7">
        <w:rPr>
          <w:sz w:val="28"/>
          <w:szCs w:val="28"/>
        </w:rPr>
        <w:t>1</w:t>
      </w:r>
      <w:r w:rsidRPr="00033C75">
        <w:rPr>
          <w:sz w:val="28"/>
          <w:szCs w:val="28"/>
        </w:rPr>
        <w:t>月</w:t>
      </w:r>
      <w:r w:rsidR="00B50AF7">
        <w:rPr>
          <w:sz w:val="28"/>
          <w:szCs w:val="28"/>
        </w:rPr>
        <w:t>7</w:t>
      </w:r>
      <w:r w:rsidRPr="00033C75">
        <w:rPr>
          <w:sz w:val="28"/>
          <w:szCs w:val="28"/>
        </w:rPr>
        <w:t>日</w:t>
      </w:r>
    </w:p>
    <w:sectPr w:rsidR="00080F32" w:rsidRPr="00033C7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40" w:rsidRDefault="00DD6640" w:rsidP="0029107E">
      <w:r>
        <w:separator/>
      </w:r>
    </w:p>
  </w:endnote>
  <w:endnote w:type="continuationSeparator" w:id="0">
    <w:p w:rsidR="00DD6640" w:rsidRDefault="00DD6640" w:rsidP="0029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40" w:rsidRDefault="00DD6640" w:rsidP="0029107E">
      <w:r>
        <w:separator/>
      </w:r>
    </w:p>
  </w:footnote>
  <w:footnote w:type="continuationSeparator" w:id="0">
    <w:p w:rsidR="00DD6640" w:rsidRDefault="00DD6640" w:rsidP="0029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28"/>
    <w:rsid w:val="00026E2E"/>
    <w:rsid w:val="00033C75"/>
    <w:rsid w:val="00063021"/>
    <w:rsid w:val="00080F32"/>
    <w:rsid w:val="000913F1"/>
    <w:rsid w:val="000F66A9"/>
    <w:rsid w:val="0017329B"/>
    <w:rsid w:val="001805DE"/>
    <w:rsid w:val="00186FCD"/>
    <w:rsid w:val="00190404"/>
    <w:rsid w:val="001B4072"/>
    <w:rsid w:val="001C2209"/>
    <w:rsid w:val="001E5A88"/>
    <w:rsid w:val="002005BA"/>
    <w:rsid w:val="0023367C"/>
    <w:rsid w:val="00261B09"/>
    <w:rsid w:val="002876D0"/>
    <w:rsid w:val="0029107E"/>
    <w:rsid w:val="00297C6E"/>
    <w:rsid w:val="002A044A"/>
    <w:rsid w:val="0030079A"/>
    <w:rsid w:val="003A6625"/>
    <w:rsid w:val="00411935"/>
    <w:rsid w:val="0042322F"/>
    <w:rsid w:val="004418A3"/>
    <w:rsid w:val="00443168"/>
    <w:rsid w:val="00467CE3"/>
    <w:rsid w:val="00482593"/>
    <w:rsid w:val="00486B8A"/>
    <w:rsid w:val="00487DCB"/>
    <w:rsid w:val="00487F6C"/>
    <w:rsid w:val="004F0638"/>
    <w:rsid w:val="005026F4"/>
    <w:rsid w:val="005170F9"/>
    <w:rsid w:val="00586FDA"/>
    <w:rsid w:val="005A6AD3"/>
    <w:rsid w:val="005B70B7"/>
    <w:rsid w:val="005B7C90"/>
    <w:rsid w:val="005C66D2"/>
    <w:rsid w:val="005D2876"/>
    <w:rsid w:val="005D3740"/>
    <w:rsid w:val="005D48C4"/>
    <w:rsid w:val="005F424A"/>
    <w:rsid w:val="00603B74"/>
    <w:rsid w:val="00615D00"/>
    <w:rsid w:val="00615DD4"/>
    <w:rsid w:val="00666E89"/>
    <w:rsid w:val="00683416"/>
    <w:rsid w:val="006861E4"/>
    <w:rsid w:val="006B1767"/>
    <w:rsid w:val="006C07DE"/>
    <w:rsid w:val="006C5C26"/>
    <w:rsid w:val="007436F9"/>
    <w:rsid w:val="007542AD"/>
    <w:rsid w:val="00774101"/>
    <w:rsid w:val="007B490C"/>
    <w:rsid w:val="007C59D3"/>
    <w:rsid w:val="00812778"/>
    <w:rsid w:val="00832370"/>
    <w:rsid w:val="00844186"/>
    <w:rsid w:val="0087390D"/>
    <w:rsid w:val="00880CE5"/>
    <w:rsid w:val="008954B8"/>
    <w:rsid w:val="008A1CDB"/>
    <w:rsid w:val="008B2B7A"/>
    <w:rsid w:val="008E44E9"/>
    <w:rsid w:val="009113B1"/>
    <w:rsid w:val="00911602"/>
    <w:rsid w:val="00960C6F"/>
    <w:rsid w:val="00981777"/>
    <w:rsid w:val="009906AD"/>
    <w:rsid w:val="00A35391"/>
    <w:rsid w:val="00AB1A3E"/>
    <w:rsid w:val="00AC308F"/>
    <w:rsid w:val="00AE1520"/>
    <w:rsid w:val="00AF5097"/>
    <w:rsid w:val="00B242A1"/>
    <w:rsid w:val="00B26BB5"/>
    <w:rsid w:val="00B40241"/>
    <w:rsid w:val="00B43200"/>
    <w:rsid w:val="00B50AF7"/>
    <w:rsid w:val="00B7656A"/>
    <w:rsid w:val="00BA16CC"/>
    <w:rsid w:val="00BF5A97"/>
    <w:rsid w:val="00C316D5"/>
    <w:rsid w:val="00CA00C8"/>
    <w:rsid w:val="00CA2E0B"/>
    <w:rsid w:val="00CA7CAC"/>
    <w:rsid w:val="00D07F6E"/>
    <w:rsid w:val="00D50BAD"/>
    <w:rsid w:val="00D573F6"/>
    <w:rsid w:val="00D629C3"/>
    <w:rsid w:val="00D757D5"/>
    <w:rsid w:val="00D77676"/>
    <w:rsid w:val="00DA0E93"/>
    <w:rsid w:val="00DD6640"/>
    <w:rsid w:val="00DE53C6"/>
    <w:rsid w:val="00E34E3C"/>
    <w:rsid w:val="00E74BA9"/>
    <w:rsid w:val="00E77DCE"/>
    <w:rsid w:val="00ED2BEB"/>
    <w:rsid w:val="00ED6E4D"/>
    <w:rsid w:val="00EE0F26"/>
    <w:rsid w:val="00EF4E57"/>
    <w:rsid w:val="00F033C4"/>
    <w:rsid w:val="00FD02A3"/>
    <w:rsid w:val="498E00D9"/>
    <w:rsid w:val="549A3CFD"/>
    <w:rsid w:val="7FD0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DCBEAE91-EE56-45B1-B809-F04D88FD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5">
    <w:name w:val="Normal (Web)"/>
    <w:basedOn w:val="a"/>
    <w:uiPriority w:val="99"/>
    <w:unhideWhenUsed/>
    <w:rsid w:val="0087390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79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PresentationFormat/>
  <Lines>2</Lines>
  <Paragraphs>1</Paragraphs>
  <Slides>0</Slides>
  <Notes>0</Notes>
  <HiddenSlides>0</HiddenSlides>
  <MMClips>0</MMClips>
  <ScaleCrop>false</ScaleCrop>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四环药业股份有限公司独立董事独立意见书</dc:title>
  <dc:subject/>
  <dc:creator>耿涤蒙</dc:creator>
  <cp:keywords/>
  <cp:lastModifiedBy>王梓</cp:lastModifiedBy>
  <cp:revision>2</cp:revision>
  <dcterms:created xsi:type="dcterms:W3CDTF">2023-11-06T11:58:00Z</dcterms:created>
  <dcterms:modified xsi:type="dcterms:W3CDTF">2023-11-06T11:58:00Z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